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ED" w:rsidRDefault="00EB4DED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bCs/>
          <w:color w:val="333333"/>
          <w:sz w:val="16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333333"/>
          <w:sz w:val="16"/>
          <w:lang w:eastAsia="sk-SK"/>
        </w:rPr>
        <w:drawing>
          <wp:inline distT="0" distB="0" distL="0" distR="0">
            <wp:extent cx="4720590" cy="1593966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756" t="49647" r="37650" b="2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66" cy="159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ED" w:rsidRDefault="00EB4DED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bCs/>
          <w:color w:val="333333"/>
          <w:sz w:val="16"/>
          <w:lang w:eastAsia="sk-SK"/>
        </w:rPr>
      </w:pPr>
    </w:p>
    <w:p w:rsidR="00EB4DED" w:rsidRDefault="00EB4DED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bCs/>
          <w:color w:val="333333"/>
          <w:sz w:val="16"/>
          <w:lang w:eastAsia="sk-SK"/>
        </w:rPr>
      </w:pPr>
    </w:p>
    <w:p w:rsidR="00141A6C" w:rsidRPr="00A673F2" w:rsidRDefault="00EB4DED" w:rsidP="00141A6C">
      <w:pPr>
        <w:pStyle w:val="Nadpis1"/>
        <w:spacing w:before="0" w:beforeAutospacing="0" w:after="0" w:afterAutospacing="0" w:line="456" w:lineRule="atLeast"/>
        <w:rPr>
          <w:rFonts w:ascii="Arial" w:hAnsi="Arial" w:cs="Arial"/>
          <w:color w:val="000000"/>
          <w:sz w:val="28"/>
          <w:szCs w:val="28"/>
        </w:rPr>
      </w:pPr>
      <w:r w:rsidRPr="00A673F2">
        <w:rPr>
          <w:rFonts w:ascii="Arial" w:hAnsi="Arial" w:cs="Arial"/>
          <w:color w:val="333333"/>
          <w:sz w:val="28"/>
          <w:szCs w:val="28"/>
        </w:rPr>
        <w:t>Názov projektu: </w:t>
      </w:r>
      <w:r w:rsidR="009A007A" w:rsidRPr="00A673F2">
        <w:rPr>
          <w:rFonts w:ascii="Arial" w:hAnsi="Arial" w:cs="Arial"/>
          <w:color w:val="333333"/>
          <w:sz w:val="28"/>
          <w:szCs w:val="28"/>
        </w:rPr>
        <w:t xml:space="preserve"> </w:t>
      </w:r>
      <w:r w:rsidR="00141A6C" w:rsidRPr="00A673F2">
        <w:rPr>
          <w:rFonts w:ascii="Arial" w:hAnsi="Arial" w:cs="Arial"/>
          <w:color w:val="000000"/>
          <w:sz w:val="28"/>
          <w:szCs w:val="28"/>
        </w:rPr>
        <w:t>Zníženie energetickej náročnosti verejnej budovy v obci Dravce</w:t>
      </w:r>
    </w:p>
    <w:p w:rsidR="009A007A" w:rsidRPr="00141A6C" w:rsidRDefault="009A007A" w:rsidP="00141A6C">
      <w:pPr>
        <w:pStyle w:val="Nadpis1"/>
        <w:spacing w:before="0" w:beforeAutospacing="0" w:after="0" w:afterAutospacing="0" w:line="456" w:lineRule="atLeast"/>
        <w:rPr>
          <w:rFonts w:ascii="Arial" w:hAnsi="Arial" w:cs="Arial"/>
          <w:color w:val="000000"/>
          <w:sz w:val="28"/>
          <w:szCs w:val="28"/>
        </w:rPr>
      </w:pPr>
    </w:p>
    <w:p w:rsidR="00EB4DED" w:rsidRPr="00EB4DED" w:rsidRDefault="00EB4DED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333333"/>
          <w:sz w:val="16"/>
          <w:szCs w:val="16"/>
          <w:lang w:eastAsia="sk-SK"/>
        </w:rPr>
      </w:pPr>
    </w:p>
    <w:p w:rsidR="00EB4DED" w:rsidRDefault="00EB4DED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141A6C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Kód projektu: </w:t>
      </w:r>
      <w:r w:rsidR="00141A6C" w:rsidRPr="00141A6C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31004H592</w:t>
      </w:r>
    </w:p>
    <w:p w:rsidR="009A007A" w:rsidRPr="00EB4DED" w:rsidRDefault="009A007A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</w:pPr>
    </w:p>
    <w:p w:rsidR="00141A6C" w:rsidRDefault="00141A6C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141A6C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Celková výška oprávnených výdavkov: 334 806,52 EUR</w:t>
      </w:r>
    </w:p>
    <w:p w:rsidR="009A007A" w:rsidRPr="00141A6C" w:rsidRDefault="009A007A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:rsidR="00EB4DED" w:rsidRDefault="00EB4DED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</w:pPr>
      <w:proofErr w:type="spellStart"/>
      <w:r w:rsidRPr="00141A6C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Zazmluvnená</w:t>
      </w:r>
      <w:proofErr w:type="spellEnd"/>
      <w:r w:rsidRPr="00141A6C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výška NFP</w:t>
      </w:r>
      <w:r w:rsidR="00141A6C" w:rsidRPr="00141A6C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>: 318 066,19</w:t>
      </w:r>
      <w:r w:rsidRPr="00EB4DED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 xml:space="preserve"> EUR</w:t>
      </w:r>
    </w:p>
    <w:p w:rsidR="009A007A" w:rsidRPr="00EB4DED" w:rsidRDefault="009A007A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</w:pPr>
    </w:p>
    <w:p w:rsidR="00141A6C" w:rsidRPr="00141A6C" w:rsidRDefault="00141A6C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141A6C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Výška spolufinancovania z vlastných zdrojov: 16 740,33 EUR</w:t>
      </w:r>
    </w:p>
    <w:p w:rsidR="00141A6C" w:rsidRPr="00141A6C" w:rsidRDefault="00141A6C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:rsidR="00141A6C" w:rsidRPr="00141A6C" w:rsidRDefault="00141A6C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bCs/>
          <w:color w:val="333333"/>
          <w:sz w:val="16"/>
          <w:lang w:eastAsia="sk-SK"/>
        </w:rPr>
      </w:pPr>
    </w:p>
    <w:p w:rsidR="00141A6C" w:rsidRPr="00141A6C" w:rsidRDefault="00141A6C" w:rsidP="00141A6C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141A6C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Stručný popis projektu</w:t>
      </w:r>
    </w:p>
    <w:p w:rsidR="00141A6C" w:rsidRPr="00141A6C" w:rsidRDefault="00141A6C" w:rsidP="00141A6C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141A6C">
        <w:rPr>
          <w:rFonts w:ascii="Arial" w:eastAsia="Times New Roman" w:hAnsi="Arial" w:cs="Arial"/>
          <w:vanish/>
          <w:sz w:val="16"/>
          <w:szCs w:val="16"/>
          <w:lang w:eastAsia="sk-SK"/>
        </w:rPr>
        <w:t>Začátek formuláře</w:t>
      </w:r>
    </w:p>
    <w:p w:rsidR="00141A6C" w:rsidRPr="00141A6C" w:rsidRDefault="00141A6C" w:rsidP="00141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141A6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Globálnym cieľom projektu je dosiahnuť výrazné zníženie energetickej náročnosti verejnej  budovy  v obci  Dravce v Prešovskom kraji. Globálny cieľ bude naplnený špecifickými cieľmi projektu, ktoré môžeme zadefinovať nasledovne: </w:t>
      </w:r>
    </w:p>
    <w:p w:rsidR="00141A6C" w:rsidRPr="00141A6C" w:rsidRDefault="00141A6C" w:rsidP="00141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• z</w:t>
      </w:r>
      <w:r w:rsidRPr="00141A6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ateplenia obvodového plášťa, zateplenie strešnej konštrukcie a stropu </w:t>
      </w:r>
    </w:p>
    <w:p w:rsidR="00141A6C" w:rsidRPr="00141A6C" w:rsidRDefault="00141A6C" w:rsidP="00141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141A6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• 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</w:t>
      </w:r>
      <w:r w:rsidRPr="00141A6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ýmena výplňových konštrukcií okien a dverí rekonštrukcia  vykurovacej sústavy a výmena zdroja tepla</w:t>
      </w:r>
      <w:r w:rsidRPr="00141A6C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 xml:space="preserve">• 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ď</w:t>
      </w:r>
      <w:r w:rsidRPr="00141A6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alšími súvisiacimi stavebnými prácami (interiérové osvetlenie, bleskozvod a bezbariérový prístup pre imobilných, elektroinštalácia, plynofikácia)</w:t>
      </w:r>
    </w:p>
    <w:p w:rsidR="00141A6C" w:rsidRPr="00141A6C" w:rsidRDefault="00141A6C" w:rsidP="00141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141A6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141A6C" w:rsidRPr="00141A6C" w:rsidRDefault="00141A6C" w:rsidP="00141A6C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141A6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Realizáciou projektu dôjde k zníženiu emisií skleníkových plynov o 0,187 t </w:t>
      </w:r>
      <w:proofErr w:type="spellStart"/>
      <w:r w:rsidRPr="00141A6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ekviv</w:t>
      </w:r>
      <w:proofErr w:type="spellEnd"/>
      <w:r w:rsidRPr="00141A6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CO2. Spotreba energie po realizácii opatrení energetickej efektívnosti bude 15,58  </w:t>
      </w:r>
      <w:proofErr w:type="spellStart"/>
      <w:r w:rsidRPr="00141A6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Mwh</w:t>
      </w:r>
      <w:proofErr w:type="spellEnd"/>
      <w:r w:rsidRPr="00141A6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/rok, s celkovým znížením potreby energie o  72 152  kWh/rok. Realizáciou projektu dosiahneme zníženie ročnej spotreby primárnej energie vo verejných budovách o 184 991  kWh/rok. Realizáciou predkladaného projektu sa odstránia všetky nedostatky na  verejnej budove v obci.  Verejná budova bude po realizácii projektu vyhovovať súčasným platným  </w:t>
      </w:r>
      <w:proofErr w:type="spellStart"/>
      <w:r w:rsidRPr="00141A6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tepelnotechnickým</w:t>
      </w:r>
      <w:proofErr w:type="spellEnd"/>
      <w:r w:rsidRPr="00141A6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normám. V zmysle energetického posudku bude budova  zaradená do energetickej triedy pre potrebu primárnej energie objektu „A1“, čím spĺňa najprísnejšie kritériá na úsporu energie.</w:t>
      </w:r>
    </w:p>
    <w:p w:rsidR="00141A6C" w:rsidRPr="00141A6C" w:rsidRDefault="00141A6C" w:rsidP="00141A6C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141A6C">
        <w:rPr>
          <w:rFonts w:ascii="Arial" w:eastAsia="Times New Roman" w:hAnsi="Arial" w:cs="Arial"/>
          <w:vanish/>
          <w:sz w:val="16"/>
          <w:szCs w:val="16"/>
          <w:lang w:eastAsia="sk-SK"/>
        </w:rPr>
        <w:t>Konec formuláře</w:t>
      </w:r>
    </w:p>
    <w:p w:rsidR="00EB4DED" w:rsidRPr="00EB4DED" w:rsidRDefault="00EB4DED" w:rsidP="00141A6C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sk-SK"/>
        </w:rPr>
      </w:pPr>
      <w:r w:rsidRPr="00141A6C">
        <w:rPr>
          <w:rFonts w:ascii="Arial" w:eastAsia="Times New Roman" w:hAnsi="Arial" w:cs="Arial"/>
          <w:b/>
          <w:bCs/>
          <w:color w:val="333333"/>
          <w:sz w:val="16"/>
          <w:lang w:eastAsia="sk-SK"/>
        </w:rPr>
        <w:t> </w:t>
      </w:r>
    </w:p>
    <w:p w:rsidR="009A007A" w:rsidRDefault="009A007A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</w:p>
    <w:p w:rsidR="009A007A" w:rsidRPr="00560BCA" w:rsidRDefault="009A007A" w:rsidP="009A007A">
      <w:pPr>
        <w:rPr>
          <w:rFonts w:ascii="Arial" w:hAnsi="Arial" w:cs="Arial"/>
          <w:b/>
          <w:sz w:val="20"/>
          <w:szCs w:val="20"/>
        </w:rPr>
      </w:pPr>
      <w:r w:rsidRPr="00560BCA">
        <w:rPr>
          <w:rFonts w:ascii="Arial" w:hAnsi="Arial" w:cs="Arial"/>
          <w:b/>
          <w:sz w:val="20"/>
          <w:szCs w:val="20"/>
        </w:rPr>
        <w:t>Začiatok realizácie hlavných aktivít projektu: 4.2019</w:t>
      </w:r>
    </w:p>
    <w:p w:rsidR="009A007A" w:rsidRPr="00560BCA" w:rsidRDefault="009A007A" w:rsidP="009A007A">
      <w:pPr>
        <w:rPr>
          <w:rFonts w:ascii="Arial" w:hAnsi="Arial" w:cs="Arial"/>
          <w:b/>
          <w:sz w:val="20"/>
          <w:szCs w:val="20"/>
        </w:rPr>
      </w:pPr>
      <w:r w:rsidRPr="00560BCA">
        <w:rPr>
          <w:rFonts w:ascii="Arial" w:hAnsi="Arial" w:cs="Arial"/>
          <w:b/>
          <w:sz w:val="20"/>
          <w:szCs w:val="20"/>
        </w:rPr>
        <w:t>Ukončenie realizácie hlavných aktivít projektu: 3.2020</w:t>
      </w:r>
    </w:p>
    <w:p w:rsidR="009A007A" w:rsidRDefault="009A007A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</w:p>
    <w:p w:rsidR="009A007A" w:rsidRDefault="009A007A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</w:p>
    <w:p w:rsidR="009A007A" w:rsidRDefault="009A007A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</w:p>
    <w:p w:rsidR="00EB4DED" w:rsidRPr="00141A6C" w:rsidRDefault="00EB4DED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141A6C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Projekt je spolufinancovaný Európskou úniou.</w:t>
      </w:r>
    </w:p>
    <w:p w:rsidR="00141A6C" w:rsidRPr="00EB4DED" w:rsidRDefault="00141A6C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:rsidR="00EB4DED" w:rsidRPr="00EB4DED" w:rsidRDefault="00EB4DED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EB4DE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Webové sídlo RO: </w:t>
      </w:r>
      <w:hyperlink r:id="rId6" w:tgtFrame="_blank" w:history="1">
        <w:r w:rsidRPr="009A007A">
          <w:rPr>
            <w:rFonts w:ascii="Arial" w:eastAsia="Times New Roman" w:hAnsi="Arial" w:cs="Arial"/>
            <w:color w:val="003FE6"/>
            <w:sz w:val="20"/>
            <w:szCs w:val="20"/>
            <w:lang w:eastAsia="sk-SK"/>
          </w:rPr>
          <w:t>www.op.kzp.sk</w:t>
        </w:r>
      </w:hyperlink>
    </w:p>
    <w:p w:rsidR="00EB4DED" w:rsidRPr="00EB4DED" w:rsidRDefault="00EB4DED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EB4DE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Webové sídlo SO: </w:t>
      </w:r>
      <w:hyperlink r:id="rId7" w:tgtFrame="_blank" w:history="1">
        <w:r w:rsidRPr="009A007A">
          <w:rPr>
            <w:rFonts w:ascii="Arial" w:eastAsia="Times New Roman" w:hAnsi="Arial" w:cs="Arial"/>
            <w:color w:val="003FE6"/>
            <w:sz w:val="20"/>
            <w:szCs w:val="20"/>
            <w:lang w:eastAsia="sk-SK"/>
          </w:rPr>
          <w:t>www.siea.sk</w:t>
        </w:r>
      </w:hyperlink>
    </w:p>
    <w:p w:rsidR="00EB4DED" w:rsidRPr="00EB4DED" w:rsidRDefault="00EB4DED" w:rsidP="00EB4DE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EB4DE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Webové sídlo: ÚV SR: </w:t>
      </w:r>
      <w:hyperlink r:id="rId8" w:tgtFrame="_blank" w:history="1">
        <w:r w:rsidRPr="009A007A">
          <w:rPr>
            <w:rFonts w:ascii="Arial" w:eastAsia="Times New Roman" w:hAnsi="Arial" w:cs="Arial"/>
            <w:color w:val="003FE6"/>
            <w:sz w:val="20"/>
            <w:szCs w:val="20"/>
            <w:lang w:eastAsia="sk-SK"/>
          </w:rPr>
          <w:t>www.partnerskadohoda.gov.sk</w:t>
        </w:r>
      </w:hyperlink>
    </w:p>
    <w:p w:rsidR="004C7B3E" w:rsidRPr="00A673F2" w:rsidRDefault="00EB4DED" w:rsidP="00A6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EB4DE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</w:p>
    <w:sectPr w:rsidR="004C7B3E" w:rsidRPr="00A673F2" w:rsidSect="004C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ED"/>
    <w:rsid w:val="00141A6C"/>
    <w:rsid w:val="002E27FF"/>
    <w:rsid w:val="004C7B3E"/>
    <w:rsid w:val="00560BCA"/>
    <w:rsid w:val="009A007A"/>
    <w:rsid w:val="00A673F2"/>
    <w:rsid w:val="00EB4DED"/>
    <w:rsid w:val="00F2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76B80-85E3-4350-B34F-76BBCDD7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7B3E"/>
  </w:style>
  <w:style w:type="paragraph" w:styleId="Nadpis1">
    <w:name w:val="heading 1"/>
    <w:basedOn w:val="Normlny"/>
    <w:link w:val="Nadpis1Char"/>
    <w:uiPriority w:val="9"/>
    <w:qFormat/>
    <w:rsid w:val="00141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B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B4DE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EB4DE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DED"/>
    <w:rPr>
      <w:rFonts w:ascii="Tahoma" w:hAnsi="Tahoma" w:cs="Tahoma"/>
      <w:sz w:val="16"/>
      <w:szCs w:val="16"/>
    </w:rPr>
  </w:style>
  <w:style w:type="character" w:customStyle="1" w:styleId="nadpis">
    <w:name w:val="nadpis"/>
    <w:basedOn w:val="Predvolenpsmoodseku"/>
    <w:rsid w:val="00141A6C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41A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41A6C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41A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41A6C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41A6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5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809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4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1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6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2243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5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84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49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329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575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99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18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skadohoda.gov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ea.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.kzp.s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9AAC-B97C-4926-B731-AAAFC8A0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Baran</dc:creator>
  <cp:lastModifiedBy>KAŠPEROVÁ Romana</cp:lastModifiedBy>
  <cp:revision>2</cp:revision>
  <dcterms:created xsi:type="dcterms:W3CDTF">2019-10-10T06:39:00Z</dcterms:created>
  <dcterms:modified xsi:type="dcterms:W3CDTF">2019-10-10T06:39:00Z</dcterms:modified>
</cp:coreProperties>
</file>