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4DDD" w14:textId="77777777" w:rsidR="0082392B" w:rsidRPr="006A7210" w:rsidRDefault="0082392B">
      <w:pPr>
        <w:ind w:left="1134"/>
      </w:pPr>
    </w:p>
    <w:p w14:paraId="14A7F71F" w14:textId="1746E0BB" w:rsidR="0082392B" w:rsidRPr="006A7210" w:rsidRDefault="00A87654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 xml:space="preserve">Tlačová správa </w:t>
      </w:r>
    </w:p>
    <w:p w14:paraId="0AC01FF4" w14:textId="63FCFF53" w:rsidR="0082392B" w:rsidRPr="006A7210" w:rsidRDefault="00AD51D3">
      <w:pPr>
        <w:pStyle w:val="Zkladntext"/>
        <w:spacing w:before="14"/>
        <w:ind w:left="1134"/>
      </w:pPr>
      <w:r w:rsidRPr="006A7210">
        <w:rPr>
          <w:color w:val="004A8F"/>
        </w:rPr>
        <w:t>Bratislav</w:t>
      </w:r>
      <w:r w:rsidRPr="006A7210">
        <w:rPr>
          <w:color w:val="17365D" w:themeColor="text2" w:themeShade="BF"/>
        </w:rPr>
        <w:t xml:space="preserve">a, </w:t>
      </w:r>
      <w:r w:rsidR="001C45C1">
        <w:rPr>
          <w:color w:val="004A8F"/>
        </w:rPr>
        <w:t>20</w:t>
      </w:r>
      <w:r w:rsidRPr="006A7210">
        <w:rPr>
          <w:color w:val="004A8F"/>
        </w:rPr>
        <w:t xml:space="preserve">. </w:t>
      </w:r>
      <w:r w:rsidR="001C45C1">
        <w:rPr>
          <w:color w:val="004A8F"/>
        </w:rPr>
        <w:t xml:space="preserve">januára </w:t>
      </w:r>
      <w:r w:rsidRPr="006A7210">
        <w:rPr>
          <w:color w:val="004A8F"/>
        </w:rPr>
        <w:t>202</w:t>
      </w:r>
      <w:r w:rsidR="001C45C1">
        <w:rPr>
          <w:color w:val="004A8F"/>
        </w:rPr>
        <w:t>1</w:t>
      </w:r>
    </w:p>
    <w:p w14:paraId="07969641" w14:textId="77777777" w:rsidR="0082392B" w:rsidRPr="006A7210" w:rsidRDefault="0082392B">
      <w:pPr>
        <w:ind w:left="1134"/>
      </w:pPr>
    </w:p>
    <w:p w14:paraId="370F0173" w14:textId="77777777" w:rsidR="0082392B" w:rsidRPr="006A7210" w:rsidRDefault="0082392B">
      <w:pPr>
        <w:ind w:left="1134"/>
      </w:pPr>
    </w:p>
    <w:p w14:paraId="23C505C6" w14:textId="42BBCE87" w:rsidR="00334407" w:rsidRPr="00CD568B" w:rsidRDefault="001C45C1" w:rsidP="00812B00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Elektronické sčítanie</w:t>
      </w:r>
      <w:r w:rsidR="00A87654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uskutoční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od 15.2.2021 do 31.3.2021, posúva sa len asistované sčítanie</w:t>
      </w:r>
      <w:r w:rsid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bookmarkEnd w:id="0"/>
    <w:p w14:paraId="587B2FA8" w14:textId="77777777" w:rsidR="00334407" w:rsidRPr="006A7210" w:rsidRDefault="00334407" w:rsidP="00334407">
      <w:pPr>
        <w:pStyle w:val="Telo"/>
        <w:spacing w:line="288" w:lineRule="auto"/>
        <w:jc w:val="both"/>
        <w:rPr>
          <w:rFonts w:ascii="Arial" w:eastAsia="Arial" w:hAnsi="Arial" w:cs="Arial"/>
          <w:color w:val="004A8F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4820EB" w14:textId="789AD384" w:rsidR="00D23A6F" w:rsidRDefault="00D23A6F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lektronické s</w:t>
      </w:r>
      <w:r w:rsidR="00D045C8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čítanie </w:t>
      </w:r>
      <w:r w:rsidR="00812B00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obyvateľov </w:t>
      </w: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Slovenskej republiky </w:t>
      </w:r>
      <w:r w:rsidR="0073395E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uskutoční  v plánovanom termíne od 15.2.2021 do 31.3.2021.</w:t>
      </w:r>
      <w:r w:rsidR="001C45C1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1217B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Sčítanie obyvateľov 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bude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plne elektronick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absolútne bezpečné a pohodlné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Obyvatelia sa sčítajú sami, 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 pohodlí domova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bezpečne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prostredníctvom elektronického formulára, ktorý nájdu na </w:t>
      </w:r>
      <w:hyperlink r:id="rId8" w:history="1">
        <w:r w:rsidR="00CD568B" w:rsidRPr="00234EE9">
          <w:rPr>
            <w:rStyle w:val="Hypertextovprepojenie"/>
            <w:rFonts w:ascii="Arial" w:eastAsia="Arial" w:hAnsi="Arial" w:cs="Arial"/>
            <w:b/>
            <w:bCs/>
            <w:i/>
            <w:iCs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4388BAE4" w14:textId="5F3EFAB5"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Vyzývame obyvateľov, aby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pomohli pri sčítaní svojim blízkym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(senior</w:t>
      </w:r>
      <w:r w:rsidR="00164481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om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), ak ich o to požiadajú.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zmysle novely zákona sa posúva </w:t>
      </w:r>
      <w:r w:rsid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termín asistovaného sčítania.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090B18C" w14:textId="77777777" w:rsidR="001C45C1" w:rsidRPr="00A87654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004A8F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983BA8" w14:textId="781003C4"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Elektronické sčítanie obyvateľov </w:t>
      </w:r>
    </w:p>
    <w:p w14:paraId="072E40A4" w14:textId="5ED1D61D" w:rsidR="00CD568B" w:rsidRPr="00A87654" w:rsidRDefault="00CD568B" w:rsidP="00CD568B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Vyplnenie elektronického formuláru  nezaberie viac ako 10 minút. Sčítavať sa obyvatelia budú z pohodlia domova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sami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bez ohrozenie na ich zdraví a bez kontaktu s 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cudzím človekom.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sčítanie postačí mobil, tablet</w:t>
      </w:r>
      <w:r w:rsidR="00164481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notebook alebo PC. Obyvatelia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nájdu elektronický sčítací formulár na stránke </w:t>
      </w:r>
      <w:hyperlink r:id="rId9" w:history="1">
        <w:r w:rsidRPr="00234EE9">
          <w:rPr>
            <w:rStyle w:val="Hypertextovprepojenie"/>
            <w:rFonts w:ascii="Arial" w:eastAsia="Arial" w:hAnsi="Arial" w:cs="Arial"/>
            <w:sz w:val="22"/>
            <w:szCs w:val="22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budú mať  k dispozícii  aj mobilnú aplikáciu. </w:t>
      </w:r>
    </w:p>
    <w:p w14:paraId="46E2F46B" w14:textId="77777777" w:rsidR="0026612E" w:rsidRDefault="0026612E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4C6ED1" w14:textId="14456FE9" w:rsidR="001C45C1" w:rsidRPr="00812B00" w:rsidRDefault="00A87654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Posun termínu </w:t>
      </w:r>
      <w:r w:rsid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asistovaného sčítania </w:t>
      </w:r>
    </w:p>
    <w:p w14:paraId="20283E91" w14:textId="77777777" w:rsidR="0026612E" w:rsidRDefault="00D23A6F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Ak sa obyvateľ nemôže alebo nevie sčítať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sám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alebo s pomocou  svojich blízkych, na splnenie povinnosti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môže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využiť asistované sčítanie. To znamená, že buď obyvateľ navštívi kontaktné miesto zriadené obco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kde ho sčíta stacionárny asistent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alebo m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ôže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telefonicky požiada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 mobilného asistenta, ktorý ho navštívi doma a sčíta ho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E749DBB" w14:textId="77777777" w:rsidR="0026612E" w:rsidRDefault="0026612E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1AA39A" w14:textId="77777777" w:rsidR="00164481" w:rsidRPr="006A7210" w:rsidRDefault="00164481" w:rsidP="00164481">
      <w:pPr>
        <w:ind w:left="414"/>
        <w:rPr>
          <w:b/>
          <w:bCs/>
          <w:i/>
          <w:iCs/>
          <w:color w:val="548DD4" w:themeColor="text2" w:themeTint="99"/>
        </w:rPr>
      </w:pPr>
      <w:r w:rsidRPr="006A7210">
        <w:rPr>
          <w:b/>
          <w:bCs/>
          <w:i/>
          <w:iCs/>
          <w:color w:val="548DD4" w:themeColor="text2" w:themeTint="99"/>
        </w:rPr>
        <w:t xml:space="preserve">PhDr. Ľudmila Ivančíková, PhD. generálna riaditeľka Sekcie sociálnych štatistík a demografie: </w:t>
      </w:r>
    </w:p>
    <w:p w14:paraId="37F6C233" w14:textId="2F737590" w:rsidR="00334407" w:rsidRPr="00164481" w:rsidRDefault="00164481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Vzhľadom na </w:t>
      </w:r>
      <w:proofErr w:type="spellStart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pandemickú</w:t>
      </w:r>
      <w:proofErr w:type="spellEnd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situáciu</w:t>
      </w:r>
      <w:r w:rsidR="0026612E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základe dnešného rozhodnutia vlády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posúva termín asistovaného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sčítania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aby sme ochránili zdravie všetkých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zúčastnených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Asistované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v zmysle novely zákona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začne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od 1.4.2021 a potrvá najneskôr do 31.10.2021.</w:t>
      </w: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</w:p>
    <w:p w14:paraId="123E060C" w14:textId="77777777" w:rsidR="00CD568B" w:rsidRDefault="00CD568B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841D2C4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169AAE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B25453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AC3F39" w14:textId="0238D790" w:rsidR="001A6373" w:rsidRPr="00812B00" w:rsidRDefault="00A87654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Zdroje informácii </w:t>
      </w:r>
    </w:p>
    <w:p w14:paraId="66092BBD" w14:textId="7F60C6D6" w:rsidR="00A9473C" w:rsidRPr="00A87654" w:rsidRDefault="00A87654" w:rsidP="0026612E">
      <w:pPr>
        <w:pStyle w:val="Telo"/>
        <w:spacing w:line="288" w:lineRule="auto"/>
        <w:ind w:left="414"/>
        <w:jc w:val="both"/>
      </w:pP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Odporúčame obyvateľom, aby podrobne sledovali prebiehajúcu kampaň ku sčítaniu </w:t>
      </w:r>
      <w:r w:rsidR="007A1C25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obyvateľov </w:t>
      </w: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a navštívili stránku </w:t>
      </w:r>
      <w:hyperlink r:id="rId10" w:history="1">
        <w:r w:rsidRPr="00A87654">
          <w:rPr>
            <w:rStyle w:val="Hypertextovprepojenie"/>
            <w:rFonts w:ascii="Arial" w:eastAsia="Arial" w:hAnsi="Arial" w:cs="Arial"/>
            <w:color w:val="auto"/>
            <w:sz w:val="22"/>
            <w:szCs w:val="22"/>
            <w:lang w:eastAsia="en-US"/>
          </w:rPr>
          <w:t>www.scitanie.sk</w:t>
        </w:r>
      </w:hyperlink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>. Informácie nájdu aj na Facebooku, Instagrame a na YouTube všade pod názvom SODB 2021 alebo Sčítanie obyvateľov, domov a bytov 2021.</w:t>
      </w:r>
    </w:p>
    <w:sectPr w:rsidR="00A9473C" w:rsidRPr="00A87654">
      <w:headerReference w:type="default" r:id="rId11"/>
      <w:footerReference w:type="default" r:id="rId12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9ED1" w14:textId="77777777" w:rsidR="00543285" w:rsidRDefault="00543285">
      <w:r>
        <w:separator/>
      </w:r>
    </w:p>
  </w:endnote>
  <w:endnote w:type="continuationSeparator" w:id="0">
    <w:p w14:paraId="4FAC10AF" w14:textId="77777777" w:rsidR="00543285" w:rsidRDefault="0054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rop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3B41" w14:textId="77777777" w:rsidR="0082392B" w:rsidRDefault="00AD51D3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565BB7B7" wp14:editId="64FC32CB">
              <wp:simplePos x="0" y="0"/>
              <wp:positionH relativeFrom="page">
                <wp:posOffset>1736090</wp:posOffset>
              </wp:positionH>
              <wp:positionV relativeFrom="page">
                <wp:posOffset>9854565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770" cy="1905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5368CD" id="Line 2" o:spid="_x0000_s1026" style="position:absolute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6.7pt,775.95pt" to="521.8pt,7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" strokecolor="#004a8f" strokeweight=".35mm">
              <w10:wrap anchorx="page" anchory="pag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03CE4F57" wp14:editId="1CC6697D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9B2AF" w14:textId="77777777" w:rsidR="0082392B" w:rsidRDefault="0082392B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0ED8A7FD" w14:textId="77777777" w:rsidR="0082392B" w:rsidRDefault="00AD51D3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28B1422C" w14:textId="77777777" w:rsidR="0082392B" w:rsidRDefault="00AD51D3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CE4F57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02C9B2AF" w14:textId="77777777" w:rsidR="0082392B" w:rsidRDefault="0082392B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0ED8A7FD" w14:textId="77777777" w:rsidR="0082392B" w:rsidRDefault="00AD51D3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28B1422C" w14:textId="77777777" w:rsidR="0082392B" w:rsidRDefault="00AD51D3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52FC0" w14:textId="77777777" w:rsidR="00543285" w:rsidRDefault="00543285">
      <w:r>
        <w:separator/>
      </w:r>
    </w:p>
  </w:footnote>
  <w:footnote w:type="continuationSeparator" w:id="0">
    <w:p w14:paraId="4706AA9B" w14:textId="77777777" w:rsidR="00543285" w:rsidRDefault="0054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618B" w14:textId="17DA51F9" w:rsidR="0082392B" w:rsidRDefault="009B5732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28F97CED" wp14:editId="0964D678">
              <wp:simplePos x="0" y="0"/>
              <wp:positionH relativeFrom="page">
                <wp:posOffset>5651500</wp:posOffset>
              </wp:positionH>
              <wp:positionV relativeFrom="page">
                <wp:posOffset>539190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" cy="624205"/>
                        <a:chOff x="0" y="0"/>
                        <a:chExt cx="2540" cy="624205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FD5700" id="Group 11" o:spid="_x0000_s1026" style="position:absolute;margin-left:445pt;margin-top:42.45pt;width:.2pt;height:49.15pt;z-index:-503316455;mso-wrap-distance-left:3.16619mm;mso-wrap-distance-right:3.16617mm;mso-wrap-distance-bottom:.00883mm;mso-position-horizontal-relative:page;mso-position-vertical-relative:page" coordsize="25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">
              <v:line id="Rovná spojnica 11" o:spid="_x0000_s1027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" strokecolor="#d1d3d4" strokeweight=".44mm"/>
              <v:line id="Rovná spojnica 12" o:spid="_x0000_s1028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" strokecolor="#0055a1" strokeweight=".44mm"/>
              <v:line id="Rovná spojnica 13" o:spid="_x0000_s1029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" strokecolor="#ed1c24" strokeweight=".44mm"/>
              <w10:wrap anchorx="page" anchory="page"/>
            </v:group>
          </w:pict>
        </mc:Fallback>
      </mc:AlternateContent>
    </w:r>
    <w:r w:rsidR="00AD51D3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4EEB57ED" wp14:editId="3598FB2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5F694" w14:textId="77777777" w:rsidR="0082392B" w:rsidRDefault="0082392B">
    <w:pPr>
      <w:pStyle w:val="Zkladntext"/>
      <w:spacing w:line="9" w:lineRule="auto"/>
      <w:rPr>
        <w:sz w:val="20"/>
      </w:rPr>
    </w:pPr>
  </w:p>
  <w:p w14:paraId="30014084" w14:textId="77777777" w:rsidR="0082392B" w:rsidRDefault="0082392B">
    <w:pPr>
      <w:pStyle w:val="Zkladntext"/>
      <w:spacing w:line="9" w:lineRule="auto"/>
      <w:rPr>
        <w:sz w:val="20"/>
      </w:rPr>
    </w:pPr>
  </w:p>
  <w:p w14:paraId="43D5A686" w14:textId="77777777" w:rsidR="009B5732" w:rsidRDefault="009B5732">
    <w:pPr>
      <w:pStyle w:val="Zkladntext"/>
      <w:spacing w:line="9" w:lineRule="auto"/>
      <w:rPr>
        <w:sz w:val="20"/>
      </w:rPr>
    </w:pPr>
  </w:p>
  <w:p w14:paraId="3464AD36" w14:textId="77777777" w:rsidR="009B5732" w:rsidRDefault="009B5732">
    <w:pPr>
      <w:pStyle w:val="Zkladntext"/>
      <w:spacing w:line="9" w:lineRule="auto"/>
      <w:rPr>
        <w:sz w:val="20"/>
      </w:rPr>
    </w:pPr>
  </w:p>
  <w:p w14:paraId="13F1E276" w14:textId="77777777" w:rsidR="009B5732" w:rsidRDefault="009B5732">
    <w:pPr>
      <w:pStyle w:val="Zkladntext"/>
      <w:spacing w:line="9" w:lineRule="auto"/>
      <w:rPr>
        <w:sz w:val="20"/>
      </w:rPr>
    </w:pPr>
  </w:p>
  <w:p w14:paraId="3B14DCFF" w14:textId="1555B448" w:rsidR="0082392B" w:rsidRDefault="00AD51D3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48E91CFB" wp14:editId="32099A0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3566FE5F" wp14:editId="4B3957B4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71E68262" wp14:editId="3324DC5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2824ECDD" wp14:editId="2B9FA12B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25F6C205" wp14:editId="34523E7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D0DE39" id="Group 15" o:spid="_x0000_s1026" style="position:absolute;margin-left:406.55pt;margin-top:57.4pt;width:27.55pt;height:34.4pt;z-index:-503316458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">
              <v:shape id="Voľný tvar: obrazec 7" o:spid="_x0000_s1027" style="position:absolute;width:349200;height:43632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348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1000;width:28080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092D174E" wp14:editId="21E3B8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3821EE7D" wp14:editId="08C6F1B4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53333405" wp14:editId="6E5F9568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63F39EB4" wp14:editId="141C5D33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1F302008" wp14:editId="144996B8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6627D314" wp14:editId="20D995F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CE9"/>
    <w:multiLevelType w:val="hybridMultilevel"/>
    <w:tmpl w:val="10A4DFF6"/>
    <w:lvl w:ilvl="0" w:tplc="9EAC95E6">
      <w:numFmt w:val="bullet"/>
      <w:lvlText w:val="-"/>
      <w:lvlJc w:val="left"/>
      <w:pPr>
        <w:ind w:left="1440" w:hanging="360"/>
      </w:pPr>
      <w:rPr>
        <w:rFonts w:ascii="manrope" w:eastAsia="Times New Roman" w:hAnsi="manro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D758AF"/>
    <w:multiLevelType w:val="multilevel"/>
    <w:tmpl w:val="CF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c23bbd81-d77d-45d4-a16f-62dfbcdd574d"/>
  </w:docVars>
  <w:rsids>
    <w:rsidRoot w:val="0082392B"/>
    <w:rsid w:val="0001190E"/>
    <w:rsid w:val="00055B29"/>
    <w:rsid w:val="000C4599"/>
    <w:rsid w:val="000E54B5"/>
    <w:rsid w:val="00164481"/>
    <w:rsid w:val="0018514F"/>
    <w:rsid w:val="00193A6A"/>
    <w:rsid w:val="001A0EC2"/>
    <w:rsid w:val="001A6373"/>
    <w:rsid w:val="001C45C1"/>
    <w:rsid w:val="001E021E"/>
    <w:rsid w:val="0021217B"/>
    <w:rsid w:val="00225C15"/>
    <w:rsid w:val="0026612E"/>
    <w:rsid w:val="002A5564"/>
    <w:rsid w:val="002C47EC"/>
    <w:rsid w:val="002D5F20"/>
    <w:rsid w:val="003055FB"/>
    <w:rsid w:val="00312BCB"/>
    <w:rsid w:val="003147B3"/>
    <w:rsid w:val="00334407"/>
    <w:rsid w:val="003F7066"/>
    <w:rsid w:val="005055CC"/>
    <w:rsid w:val="00533A65"/>
    <w:rsid w:val="00543285"/>
    <w:rsid w:val="0055273F"/>
    <w:rsid w:val="0060400E"/>
    <w:rsid w:val="006A7210"/>
    <w:rsid w:val="006C388D"/>
    <w:rsid w:val="006D5C20"/>
    <w:rsid w:val="007102DB"/>
    <w:rsid w:val="00716672"/>
    <w:rsid w:val="0073395E"/>
    <w:rsid w:val="007430E9"/>
    <w:rsid w:val="007A1C25"/>
    <w:rsid w:val="007E124C"/>
    <w:rsid w:val="00812B00"/>
    <w:rsid w:val="0082392B"/>
    <w:rsid w:val="008A3BDB"/>
    <w:rsid w:val="008D0929"/>
    <w:rsid w:val="00962D53"/>
    <w:rsid w:val="009A1B8C"/>
    <w:rsid w:val="009B5732"/>
    <w:rsid w:val="009F1CA2"/>
    <w:rsid w:val="00A207B9"/>
    <w:rsid w:val="00A8368D"/>
    <w:rsid w:val="00A87654"/>
    <w:rsid w:val="00A9473C"/>
    <w:rsid w:val="00AD51D3"/>
    <w:rsid w:val="00B02CAC"/>
    <w:rsid w:val="00B3067A"/>
    <w:rsid w:val="00B6714A"/>
    <w:rsid w:val="00BD20DB"/>
    <w:rsid w:val="00C03A97"/>
    <w:rsid w:val="00C70C7A"/>
    <w:rsid w:val="00CC6A97"/>
    <w:rsid w:val="00CC7238"/>
    <w:rsid w:val="00CD48D7"/>
    <w:rsid w:val="00CD568B"/>
    <w:rsid w:val="00D045C8"/>
    <w:rsid w:val="00D23A6F"/>
    <w:rsid w:val="00D631AF"/>
    <w:rsid w:val="00D726D4"/>
    <w:rsid w:val="00D7415A"/>
    <w:rsid w:val="00DC4B63"/>
    <w:rsid w:val="00DF1C8C"/>
    <w:rsid w:val="00E0035C"/>
    <w:rsid w:val="00E13BA6"/>
    <w:rsid w:val="00E96F9B"/>
    <w:rsid w:val="00EA79F1"/>
    <w:rsid w:val="00EE6125"/>
    <w:rsid w:val="00EF7710"/>
    <w:rsid w:val="00F13148"/>
    <w:rsid w:val="00F17E83"/>
    <w:rsid w:val="00F35C6B"/>
    <w:rsid w:val="00F4616E"/>
    <w:rsid w:val="00FB362C"/>
    <w:rsid w:val="00FB456D"/>
    <w:rsid w:val="00FC7606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9726"/>
  <w15:docId w15:val="{B052CE22-5F04-4CF8-A7EF-564480C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344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334407"/>
  </w:style>
  <w:style w:type="character" w:customStyle="1" w:styleId="Hyperlink0">
    <w:name w:val="Hyperlink.0"/>
    <w:basedOn w:val="iadne"/>
    <w:rsid w:val="00334407"/>
    <w:rPr>
      <w:u w:val="single"/>
    </w:rPr>
  </w:style>
  <w:style w:type="paragraph" w:customStyle="1" w:styleId="d-item">
    <w:name w:val="d-item"/>
    <w:basedOn w:val="Normlny"/>
    <w:rsid w:val="001A6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0929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D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tani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tani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DFAF-0A77-488F-80B6-0D91AC5E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KAŠPEROVÁ Romana</cp:lastModifiedBy>
  <cp:revision>2</cp:revision>
  <cp:lastPrinted>2021-01-29T10:57:00Z</cp:lastPrinted>
  <dcterms:created xsi:type="dcterms:W3CDTF">2021-01-29T10:58:00Z</dcterms:created>
  <dcterms:modified xsi:type="dcterms:W3CDTF">2021-01-29T10:58:00Z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